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04C2" w14:textId="77777777" w:rsidR="002B407D" w:rsidRDefault="00482AB2" w:rsidP="00792AAA">
      <w:pPr>
        <w:ind w:left="4080" w:right="4040"/>
        <w:jc w:val="center"/>
        <w:rPr>
          <w:sz w:val="2"/>
        </w:rPr>
      </w:pPr>
      <w:r>
        <w:rPr>
          <w:noProof/>
        </w:rPr>
        <w:drawing>
          <wp:inline distT="0" distB="0" distL="0" distR="0" wp14:anchorId="40554323" wp14:editId="5AE0E5E9">
            <wp:extent cx="1362075" cy="1362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6049B" w14:textId="6BE7A846" w:rsidR="007F34EC" w:rsidRDefault="007F34EC">
      <w:pPr>
        <w:spacing w:after="160" w:line="240" w:lineRule="exact"/>
      </w:pPr>
    </w:p>
    <w:p w14:paraId="312F7A8B" w14:textId="689A285D" w:rsidR="00792AAA" w:rsidRPr="00792AAA" w:rsidRDefault="00792AAA">
      <w:pPr>
        <w:spacing w:after="160" w:line="240" w:lineRule="exact"/>
        <w:rPr>
          <w:rFonts w:ascii="Verdana" w:hAnsi="Verdana"/>
          <w:sz w:val="22"/>
          <w:szCs w:val="22"/>
        </w:rPr>
      </w:pPr>
      <w:r w:rsidRPr="00792AAA">
        <w:rPr>
          <w:rFonts w:ascii="Verdana" w:hAnsi="Verdana"/>
          <w:sz w:val="22"/>
          <w:szCs w:val="22"/>
          <w:u w:val="single"/>
        </w:rPr>
        <w:t>Objet </w:t>
      </w:r>
      <w:r w:rsidRPr="00792AAA">
        <w:rPr>
          <w:rFonts w:ascii="Verdana" w:hAnsi="Verdana"/>
          <w:sz w:val="22"/>
          <w:szCs w:val="22"/>
        </w:rPr>
        <w:t xml:space="preserve">: </w:t>
      </w:r>
    </w:p>
    <w:p w14:paraId="37DF666F" w14:textId="16B31C25" w:rsidR="00792AAA" w:rsidRPr="00792AAA" w:rsidRDefault="00792AAA" w:rsidP="00792AAA">
      <w:pPr>
        <w:spacing w:line="243" w:lineRule="exact"/>
        <w:ind w:left="20" w:right="20"/>
        <w:jc w:val="both"/>
        <w:rPr>
          <w:rFonts w:ascii="Verdana" w:eastAsia="Verdana" w:hAnsi="Verdana" w:cs="Verdana"/>
          <w:sz w:val="22"/>
          <w:szCs w:val="22"/>
        </w:rPr>
      </w:pPr>
      <w:r w:rsidRPr="007603AD">
        <w:rPr>
          <w:rFonts w:ascii="Verdana" w:eastAsia="Verdana" w:hAnsi="Verdana" w:cs="Verdana"/>
          <w:sz w:val="22"/>
          <w:szCs w:val="22"/>
        </w:rPr>
        <w:t>Mise en concurrence pour l’attribution d’Autorisations d’Occupation Temporaire (AOT) du domaine public en vue de l’exploitation économique de 1</w:t>
      </w:r>
      <w:r w:rsidR="007603AD" w:rsidRPr="007603AD">
        <w:rPr>
          <w:rFonts w:ascii="Verdana" w:eastAsia="Verdana" w:hAnsi="Verdana" w:cs="Verdana"/>
          <w:sz w:val="22"/>
          <w:szCs w:val="22"/>
        </w:rPr>
        <w:t xml:space="preserve">0 </w:t>
      </w:r>
      <w:r w:rsidRPr="007603AD">
        <w:rPr>
          <w:rFonts w:ascii="Verdana" w:eastAsia="Verdana" w:hAnsi="Verdana" w:cs="Verdana"/>
          <w:sz w:val="22"/>
          <w:szCs w:val="22"/>
        </w:rPr>
        <w:t>emplacements sur le Front de mer.</w:t>
      </w:r>
    </w:p>
    <w:p w14:paraId="26F8BB20" w14:textId="77777777" w:rsidR="00792AAA" w:rsidRDefault="00792AAA">
      <w:pPr>
        <w:spacing w:after="160" w:line="240" w:lineRule="exact"/>
      </w:pPr>
    </w:p>
    <w:p w14:paraId="2197975C" w14:textId="4F967B90" w:rsidR="007F34EC" w:rsidRDefault="007F34EC">
      <w:pPr>
        <w:spacing w:after="160" w:line="240" w:lineRule="exact"/>
      </w:pPr>
    </w:p>
    <w:p w14:paraId="306C9AE7" w14:textId="77777777" w:rsidR="007F34EC" w:rsidRDefault="007F34EC">
      <w:pPr>
        <w:spacing w:after="160" w:line="240" w:lineRule="exact"/>
      </w:pPr>
    </w:p>
    <w:tbl>
      <w:tblPr>
        <w:tblW w:w="0" w:type="auto"/>
        <w:tblInd w:w="20" w:type="dxa"/>
        <w:shd w:val="clear" w:color="auto" w:fill="525252" w:themeFill="accent3" w:themeFillShade="80"/>
        <w:tblLayout w:type="fixed"/>
        <w:tblLook w:val="04A0" w:firstRow="1" w:lastRow="0" w:firstColumn="1" w:lastColumn="0" w:noHBand="0" w:noVBand="1"/>
      </w:tblPr>
      <w:tblGrid>
        <w:gridCol w:w="9620"/>
      </w:tblGrid>
      <w:tr w:rsidR="002B407D" w14:paraId="6A132FCD" w14:textId="77777777" w:rsidTr="002E2154">
        <w:tc>
          <w:tcPr>
            <w:tcW w:w="9620" w:type="dxa"/>
            <w:shd w:val="clear" w:color="auto" w:fill="525252" w:themeFill="accent3" w:themeFillShade="80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692ED71C" w14:textId="77777777" w:rsidR="006A7FE4" w:rsidRDefault="003A2482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CA</w:t>
            </w:r>
            <w:r w:rsidR="006A7FE4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DRE DE MEMOIRE TECHNIQUE </w:t>
            </w:r>
          </w:p>
          <w:p w14:paraId="44FF304D" w14:textId="77777777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  <w:p w14:paraId="0CECDFBB" w14:textId="07E4A2D5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Relatif à l’évaluation de l</w:t>
            </w:r>
            <w:r w:rsidR="007F34EC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’offre 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du candidat</w:t>
            </w:r>
          </w:p>
          <w:p w14:paraId="764FAFAB" w14:textId="77777777" w:rsidR="002B407D" w:rsidRDefault="002B407D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</w:tc>
      </w:tr>
    </w:tbl>
    <w:p w14:paraId="7D1DAEE6" w14:textId="77777777" w:rsidR="002B407D" w:rsidRDefault="003A2482">
      <w:pPr>
        <w:spacing w:line="240" w:lineRule="exact"/>
      </w:pPr>
      <w:r>
        <w:t xml:space="preserve"> </w:t>
      </w:r>
    </w:p>
    <w:p w14:paraId="76CBAF2D" w14:textId="77777777" w:rsidR="002B407D" w:rsidRDefault="002B407D">
      <w:pPr>
        <w:spacing w:after="220" w:line="240" w:lineRule="exact"/>
      </w:pPr>
    </w:p>
    <w:p w14:paraId="7F0C5AD6" w14:textId="77777777" w:rsidR="002B407D" w:rsidRDefault="002B407D">
      <w:pPr>
        <w:spacing w:line="240" w:lineRule="exact"/>
      </w:pPr>
    </w:p>
    <w:p w14:paraId="1805CFF0" w14:textId="2BC19529" w:rsidR="002B407D" w:rsidRDefault="002E2154" w:rsidP="002E2154">
      <w:pPr>
        <w:shd w:val="clear" w:color="auto" w:fill="525252" w:themeFill="accent3" w:themeFillShade="80"/>
        <w:jc w:val="center"/>
        <w:rPr>
          <w:rFonts w:ascii="Verdana" w:eastAsia="Verdana" w:hAnsi="Verdana" w:cs="Verdana"/>
          <w:b/>
          <w:color w:val="FFFFFF" w:themeColor="background1"/>
          <w:sz w:val="32"/>
        </w:rPr>
      </w:pP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Lot </w:t>
      </w:r>
      <w:r w:rsidR="00B11414">
        <w:rPr>
          <w:rFonts w:ascii="Verdana" w:eastAsia="Verdana" w:hAnsi="Verdana" w:cs="Verdana"/>
          <w:b/>
          <w:color w:val="FFFFFF" w:themeColor="background1"/>
          <w:sz w:val="32"/>
        </w:rPr>
        <w:t>3</w:t>
      </w: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 </w:t>
      </w:r>
    </w:p>
    <w:p w14:paraId="6803E461" w14:textId="77777777" w:rsidR="00BE29D1" w:rsidRDefault="00887B15" w:rsidP="00BE29D1">
      <w:pPr>
        <w:shd w:val="clear" w:color="auto" w:fill="525252" w:themeFill="accent3" w:themeFillShade="80"/>
        <w:jc w:val="center"/>
        <w:rPr>
          <w:rFonts w:ascii="Verdana" w:eastAsia="Verdana" w:hAnsi="Verdana" w:cs="Verdana"/>
          <w:b/>
          <w:color w:val="FFFFFF" w:themeColor="background1"/>
          <w:sz w:val="32"/>
        </w:rPr>
      </w:pPr>
      <w:r>
        <w:rPr>
          <w:rFonts w:ascii="Verdana" w:eastAsia="Verdana" w:hAnsi="Verdana" w:cs="Verdana"/>
          <w:b/>
          <w:color w:val="FFFFFF" w:themeColor="background1"/>
          <w:sz w:val="32"/>
        </w:rPr>
        <w:t>VENTE A EMPORTER</w:t>
      </w:r>
    </w:p>
    <w:p w14:paraId="0D87DA29" w14:textId="77777777" w:rsidR="00B11414" w:rsidRDefault="00B11414" w:rsidP="00B11414">
      <w:pPr>
        <w:shd w:val="clear" w:color="auto" w:fill="525252" w:themeFill="accent3" w:themeFillShade="80"/>
        <w:jc w:val="center"/>
      </w:pPr>
      <w:r>
        <w:rPr>
          <w:rFonts w:ascii="Verdana" w:eastAsia="Verdana" w:hAnsi="Verdana" w:cs="Verdana"/>
          <w:b/>
          <w:color w:val="FFFFFF" w:themeColor="background1"/>
          <w:sz w:val="32"/>
        </w:rPr>
        <w:t>SNACKING SUCRE PREPARE SUR SITE</w:t>
      </w:r>
    </w:p>
    <w:p w14:paraId="3206D7F8" w14:textId="77777777" w:rsidR="002B407D" w:rsidRDefault="002B407D">
      <w:pPr>
        <w:spacing w:line="240" w:lineRule="exact"/>
      </w:pPr>
    </w:p>
    <w:p w14:paraId="4B981E42" w14:textId="77777777" w:rsidR="002B407D" w:rsidRDefault="002B407D">
      <w:pPr>
        <w:spacing w:line="240" w:lineRule="exact"/>
      </w:pPr>
    </w:p>
    <w:p w14:paraId="29A2CC8E" w14:textId="033B7CB0" w:rsidR="002B407D" w:rsidRDefault="002B407D">
      <w:pPr>
        <w:spacing w:line="240" w:lineRule="exact"/>
        <w:rPr>
          <w:rFonts w:ascii="Verdana" w:eastAsia="Verdana" w:hAnsi="Verdana" w:cs="Verdana"/>
          <w:b/>
          <w:color w:val="000000"/>
          <w:sz w:val="32"/>
        </w:rPr>
      </w:pPr>
    </w:p>
    <w:p w14:paraId="1C2B1F44" w14:textId="77777777" w:rsidR="007F34EC" w:rsidRDefault="007F34EC">
      <w:pPr>
        <w:spacing w:line="240" w:lineRule="exact"/>
      </w:pPr>
    </w:p>
    <w:p w14:paraId="658E2718" w14:textId="77777777" w:rsidR="002B407D" w:rsidRDefault="002B407D">
      <w:pPr>
        <w:spacing w:line="240" w:lineRule="exact"/>
      </w:pPr>
    </w:p>
    <w:p w14:paraId="197EB6D0" w14:textId="77777777" w:rsidR="002B407D" w:rsidRDefault="002B407D">
      <w:pPr>
        <w:spacing w:line="240" w:lineRule="exact"/>
      </w:pPr>
    </w:p>
    <w:p w14:paraId="2D37FD0A" w14:textId="77777777" w:rsidR="002B407D" w:rsidRDefault="002B407D">
      <w:pPr>
        <w:spacing w:line="240" w:lineRule="exact"/>
      </w:pPr>
    </w:p>
    <w:p w14:paraId="57F33A4E" w14:textId="77777777" w:rsidR="002B407D" w:rsidRDefault="002B407D">
      <w:pPr>
        <w:spacing w:line="240" w:lineRule="exact"/>
      </w:pPr>
    </w:p>
    <w:p w14:paraId="29109BBA" w14:textId="77777777" w:rsidR="002B407D" w:rsidRDefault="002B407D">
      <w:pPr>
        <w:spacing w:line="240" w:lineRule="exact"/>
      </w:pPr>
    </w:p>
    <w:p w14:paraId="7D32FCCB" w14:textId="77777777" w:rsidR="002B407D" w:rsidRDefault="002B407D">
      <w:pPr>
        <w:spacing w:after="180" w:line="240" w:lineRule="exact"/>
      </w:pPr>
    </w:p>
    <w:p w14:paraId="2818E9DD" w14:textId="77777777" w:rsidR="002B407D" w:rsidRDefault="002B407D">
      <w:pPr>
        <w:ind w:left="1800" w:right="1700"/>
        <w:jc w:val="center"/>
        <w:rPr>
          <w:rFonts w:ascii="Verdana" w:eastAsia="Verdana" w:hAnsi="Verdana" w:cs="Verdana"/>
          <w:color w:val="000000"/>
        </w:rPr>
      </w:pPr>
    </w:p>
    <w:p w14:paraId="5ED08F56" w14:textId="77777777" w:rsidR="002B407D" w:rsidRDefault="002B407D">
      <w:pPr>
        <w:spacing w:line="240" w:lineRule="exact"/>
      </w:pPr>
    </w:p>
    <w:p w14:paraId="0217BE19" w14:textId="77777777" w:rsidR="002B407D" w:rsidRDefault="002B407D">
      <w:pPr>
        <w:spacing w:after="40" w:line="240" w:lineRule="exact"/>
      </w:pPr>
    </w:p>
    <w:p w14:paraId="388777DE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Générale Adjointe des Services à la Population</w:t>
      </w:r>
    </w:p>
    <w:p w14:paraId="400E41F6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Citoyenneté et Domaine Public</w:t>
      </w:r>
    </w:p>
    <w:p w14:paraId="7E054AB0" w14:textId="77777777" w:rsidR="007F34EC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Service occupation du domaine public</w:t>
      </w:r>
    </w:p>
    <w:p w14:paraId="2C0F375A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Boulevard des Mimosas</w:t>
      </w:r>
    </w:p>
    <w:p w14:paraId="5ECB4372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BP 154</w:t>
      </w:r>
    </w:p>
    <w:p w14:paraId="36E75EC1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83120 SAINTE MAXIME</w:t>
      </w:r>
    </w:p>
    <w:p w14:paraId="57034062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</w:p>
    <w:p w14:paraId="32C9D56E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  <w:sectPr w:rsidR="002B407D">
          <w:pgSz w:w="11900" w:h="16840"/>
          <w:pgMar w:top="1134" w:right="1134" w:bottom="1134" w:left="1134" w:header="1134" w:footer="1134" w:gutter="0"/>
          <w:cols w:space="720"/>
        </w:sectPr>
      </w:pPr>
    </w:p>
    <w:p w14:paraId="040DB109" w14:textId="77777777" w:rsidR="002B407D" w:rsidRDefault="002B407D">
      <w:pPr>
        <w:spacing w:line="20" w:lineRule="exact"/>
        <w:rPr>
          <w:sz w:val="2"/>
        </w:rPr>
      </w:pPr>
    </w:p>
    <w:p w14:paraId="1C4D521B" w14:textId="77777777" w:rsidR="002B407D" w:rsidRDefault="002B407D">
      <w:pPr>
        <w:spacing w:line="20" w:lineRule="exact"/>
        <w:rPr>
          <w:sz w:val="2"/>
        </w:rPr>
      </w:pPr>
    </w:p>
    <w:p w14:paraId="6A44D5FD" w14:textId="2E4C427E" w:rsidR="006A7FE4" w:rsidRPr="00792AAA" w:rsidRDefault="003A2482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0" w:name="_Toc256000000"/>
      <w:r>
        <w:rPr>
          <w:rFonts w:ascii="Verdana" w:eastAsia="Verdana" w:hAnsi="Verdana" w:cs="Verdana"/>
          <w:color w:val="000000"/>
          <w:sz w:val="28"/>
        </w:rPr>
        <w:t xml:space="preserve">1 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>
        <w:rPr>
          <w:rFonts w:ascii="Verdana" w:eastAsia="Verdana" w:hAnsi="Verdana" w:cs="Verdana"/>
          <w:color w:val="000000"/>
          <w:sz w:val="28"/>
        </w:rPr>
        <w:t xml:space="preserve"> </w:t>
      </w:r>
      <w:bookmarkEnd w:id="0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Références professionnelles, singularité de la prestation (fabrication artisanale des produits, exclusivité des produits commercialisés, etc.) </w:t>
      </w:r>
      <w:r w:rsidR="00792AAA">
        <w:rPr>
          <w:rFonts w:ascii="Verdana" w:eastAsia="Verdana" w:hAnsi="Verdana" w:cs="Verdana"/>
          <w:color w:val="000000"/>
          <w:sz w:val="28"/>
        </w:rPr>
        <w:t xml:space="preserve">– </w:t>
      </w:r>
      <w:r w:rsidR="00965C38">
        <w:rPr>
          <w:rFonts w:ascii="Verdana" w:eastAsia="Verdana" w:hAnsi="Verdana" w:cs="Verdana"/>
          <w:color w:val="000000"/>
          <w:sz w:val="28"/>
        </w:rPr>
        <w:t>3</w:t>
      </w:r>
      <w:r w:rsidR="00792AAA">
        <w:rPr>
          <w:rFonts w:ascii="Verdana" w:eastAsia="Verdana" w:hAnsi="Verdana" w:cs="Verdana"/>
          <w:color w:val="000000"/>
          <w:sz w:val="28"/>
        </w:rPr>
        <w:t>5 %</w:t>
      </w:r>
    </w:p>
    <w:p w14:paraId="291370CB" w14:textId="77777777" w:rsidR="00B97969" w:rsidRDefault="00B97969" w:rsidP="00D9506B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3A7E6409" w14:textId="1627DEB2" w:rsidR="00B97969" w:rsidRPr="00F35822" w:rsidRDefault="007B42EE" w:rsidP="007B42EE">
      <w:pPr>
        <w:spacing w:line="243" w:lineRule="exact"/>
        <w:ind w:left="709" w:right="20"/>
        <w:jc w:val="both"/>
        <w:rPr>
          <w:rFonts w:ascii="Verdana" w:eastAsia="Verdana" w:hAnsi="Verdana" w:cs="Verdana"/>
          <w:b/>
          <w:bCs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1.1 </w:t>
      </w:r>
      <w:r w:rsidR="00B97969">
        <w:rPr>
          <w:rFonts w:ascii="Verdana" w:eastAsia="Verdana" w:hAnsi="Verdana" w:cs="Verdana"/>
          <w:color w:val="000000"/>
          <w:sz w:val="20"/>
        </w:rPr>
        <w:t xml:space="preserve">Références professionnelles </w:t>
      </w:r>
      <w:r w:rsidR="0026159D" w:rsidRPr="00F35822">
        <w:rPr>
          <w:rFonts w:ascii="Verdana" w:eastAsia="Verdana" w:hAnsi="Verdana" w:cs="Verdana"/>
          <w:b/>
          <w:bCs/>
          <w:color w:val="000000"/>
          <w:sz w:val="20"/>
        </w:rPr>
        <w:t>(sous critère = 50 %)</w:t>
      </w:r>
    </w:p>
    <w:p w14:paraId="7D7A69E4" w14:textId="76E2369B" w:rsidR="00D9506B" w:rsidRPr="00400950" w:rsidRDefault="00D9506B" w:rsidP="00D9506B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400950" w:rsidRPr="00400950">
        <w:rPr>
          <w:rFonts w:ascii="Verdana" w:eastAsia="Verdana" w:hAnsi="Verdana" w:cs="Verdana"/>
          <w:i/>
          <w:iCs/>
          <w:color w:val="000000"/>
          <w:sz w:val="20"/>
        </w:rPr>
        <w:t>en précisant : le profil professionnel, les compétences et les atouts du candidat au regard de l’activité pour laquelle il postule</w:t>
      </w:r>
    </w:p>
    <w:p w14:paraId="5C3D4623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5B8A5BA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7BA9176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2D2F934E" w14:textId="77777777" w:rsidR="002E33BB" w:rsidRDefault="002E33BB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6A80F44F" w14:textId="7D1A0FAE" w:rsidR="00F35822" w:rsidRDefault="007B42EE" w:rsidP="007B42EE">
      <w:pPr>
        <w:spacing w:line="243" w:lineRule="exact"/>
        <w:ind w:left="20" w:right="20" w:firstLine="689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1.2 </w:t>
      </w:r>
      <w:r w:rsidR="00B97969">
        <w:rPr>
          <w:rFonts w:ascii="Verdana" w:eastAsia="Verdana" w:hAnsi="Verdana" w:cs="Verdana"/>
          <w:color w:val="000000"/>
          <w:sz w:val="20"/>
        </w:rPr>
        <w:t>S</w:t>
      </w:r>
      <w:r w:rsidR="00B97969" w:rsidRPr="00B97969">
        <w:rPr>
          <w:rFonts w:ascii="Verdana" w:eastAsia="Verdana" w:hAnsi="Verdana" w:cs="Verdana"/>
          <w:color w:val="000000"/>
          <w:sz w:val="20"/>
        </w:rPr>
        <w:t>ingularité de la prestation (fabrication artisanale des produits, exclusivité des produits</w:t>
      </w:r>
      <w:r w:rsidR="0046696D">
        <w:rPr>
          <w:rFonts w:ascii="Verdana" w:eastAsia="Verdana" w:hAnsi="Verdana" w:cs="Verdana"/>
          <w:color w:val="000000"/>
          <w:sz w:val="20"/>
        </w:rPr>
        <w:t xml:space="preserve"> </w:t>
      </w:r>
      <w:r w:rsidR="00B97969" w:rsidRPr="00B97969">
        <w:rPr>
          <w:rFonts w:ascii="Verdana" w:eastAsia="Verdana" w:hAnsi="Verdana" w:cs="Verdana"/>
          <w:color w:val="000000"/>
          <w:sz w:val="20"/>
        </w:rPr>
        <w:t xml:space="preserve">commercialisés, </w:t>
      </w:r>
      <w:r w:rsidR="0005372B">
        <w:rPr>
          <w:rFonts w:ascii="Verdana" w:eastAsia="Verdana" w:hAnsi="Verdana" w:cs="Verdana"/>
          <w:color w:val="000000"/>
          <w:sz w:val="20"/>
        </w:rPr>
        <w:t xml:space="preserve">parfums, </w:t>
      </w:r>
      <w:r w:rsidR="00B97969" w:rsidRPr="00B97969">
        <w:rPr>
          <w:rFonts w:ascii="Verdana" w:eastAsia="Verdana" w:hAnsi="Verdana" w:cs="Verdana"/>
          <w:color w:val="000000"/>
          <w:sz w:val="20"/>
        </w:rPr>
        <w:t>etc.</w:t>
      </w:r>
      <w:r w:rsidR="00F35822">
        <w:rPr>
          <w:rFonts w:ascii="Verdana" w:eastAsia="Verdana" w:hAnsi="Verdana" w:cs="Verdana"/>
          <w:color w:val="000000"/>
          <w:sz w:val="20"/>
        </w:rPr>
        <w:t xml:space="preserve"> </w:t>
      </w:r>
      <w:r w:rsidR="00F35822" w:rsidRPr="00F35822">
        <w:rPr>
          <w:rFonts w:ascii="Verdana" w:eastAsia="Verdana" w:hAnsi="Verdana" w:cs="Verdana"/>
          <w:b/>
          <w:bCs/>
          <w:color w:val="000000"/>
          <w:sz w:val="20"/>
        </w:rPr>
        <w:t>(sous critère = 50 %)</w:t>
      </w:r>
    </w:p>
    <w:p w14:paraId="0E124664" w14:textId="5A90ACEA" w:rsidR="00B97969" w:rsidRPr="00400950" w:rsidRDefault="00B97969" w:rsidP="00B97969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6D521D"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les </w:t>
      </w:r>
      <w:r w:rsidR="00400950">
        <w:rPr>
          <w:rFonts w:ascii="Verdana" w:eastAsia="Verdana" w:hAnsi="Verdana" w:cs="Verdana"/>
          <w:i/>
          <w:iCs/>
          <w:color w:val="000000"/>
          <w:sz w:val="20"/>
        </w:rPr>
        <w:t xml:space="preserve">caractéristiques </w:t>
      </w:r>
      <w:r w:rsidR="007F3286">
        <w:rPr>
          <w:rFonts w:ascii="Verdana" w:eastAsia="Verdana" w:hAnsi="Verdana" w:cs="Verdana"/>
          <w:i/>
          <w:iCs/>
          <w:color w:val="000000"/>
          <w:sz w:val="20"/>
        </w:rPr>
        <w:t>des</w:t>
      </w:r>
      <w:r w:rsidR="00400950">
        <w:rPr>
          <w:rFonts w:ascii="Verdana" w:eastAsia="Verdana" w:hAnsi="Verdana" w:cs="Verdana"/>
          <w:i/>
          <w:iCs/>
          <w:color w:val="000000"/>
          <w:sz w:val="20"/>
        </w:rPr>
        <w:t xml:space="preserve"> produits, les </w:t>
      </w:r>
      <w:r w:rsidR="006D521D" w:rsidRPr="00400950">
        <w:rPr>
          <w:rFonts w:ascii="Verdana" w:eastAsia="Verdana" w:hAnsi="Verdana" w:cs="Verdana"/>
          <w:i/>
          <w:iCs/>
          <w:color w:val="000000"/>
          <w:sz w:val="20"/>
        </w:rPr>
        <w:t>moyens techniques et logistiques</w:t>
      </w:r>
      <w:r w:rsidR="00400950">
        <w:rPr>
          <w:rFonts w:ascii="Verdana" w:eastAsia="Verdana" w:hAnsi="Verdana" w:cs="Verdana"/>
          <w:i/>
          <w:iCs/>
          <w:color w:val="000000"/>
          <w:sz w:val="20"/>
        </w:rPr>
        <w:t xml:space="preserve"> à disposition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>, etc.</w:t>
      </w:r>
    </w:p>
    <w:p w14:paraId="6FEF77AF" w14:textId="77777777" w:rsidR="009D1F08" w:rsidRDefault="009D1F08" w:rsidP="002D2102">
      <w:pPr>
        <w:rPr>
          <w:rFonts w:ascii="Verdana" w:eastAsia="Verdana" w:hAnsi="Verdana"/>
          <w:color w:val="FF0000"/>
          <w:sz w:val="20"/>
          <w:szCs w:val="20"/>
        </w:rPr>
      </w:pPr>
    </w:p>
    <w:p w14:paraId="15919AEA" w14:textId="77777777" w:rsidR="00B11414" w:rsidRPr="00F37E5C" w:rsidRDefault="00B11414" w:rsidP="00B11414">
      <w:pPr>
        <w:rPr>
          <w:rFonts w:ascii="Verdana" w:eastAsia="Verdana" w:hAnsi="Verdana"/>
          <w:b/>
          <w:bCs/>
          <w:color w:val="FF0000"/>
          <w:sz w:val="20"/>
          <w:szCs w:val="20"/>
        </w:rPr>
      </w:pPr>
      <w:r w:rsidRPr="00F37E5C">
        <w:rPr>
          <w:rFonts w:ascii="Verdana" w:eastAsia="Verdana" w:hAnsi="Verdana"/>
          <w:color w:val="FF0000"/>
          <w:sz w:val="20"/>
          <w:szCs w:val="20"/>
        </w:rPr>
        <w:t xml:space="preserve">Obligation </w:t>
      </w:r>
      <w:r w:rsidRPr="00F37E5C">
        <w:rPr>
          <w:rFonts w:ascii="Verdana" w:eastAsia="Verdana" w:hAnsi="Verdana"/>
          <w:b/>
          <w:bCs/>
          <w:color w:val="FF0000"/>
          <w:sz w:val="20"/>
          <w:szCs w:val="20"/>
        </w:rPr>
        <w:t xml:space="preserve">snacking sucré préparé </w:t>
      </w:r>
      <w:r w:rsidRPr="00F37E5C">
        <w:rPr>
          <w:rFonts w:ascii="Verdana" w:eastAsia="Verdana" w:hAnsi="Verdana"/>
          <w:color w:val="FF0000"/>
          <w:sz w:val="20"/>
          <w:szCs w:val="20"/>
        </w:rPr>
        <w:t>obligatoirement sur site avec</w:t>
      </w:r>
      <w:r w:rsidRPr="00F37E5C">
        <w:rPr>
          <w:rFonts w:ascii="Verdana" w:eastAsia="Verdana" w:hAnsi="Verdana"/>
          <w:b/>
          <w:bCs/>
          <w:color w:val="FF0000"/>
          <w:sz w:val="20"/>
          <w:szCs w:val="20"/>
        </w:rPr>
        <w:t xml:space="preserve"> vente à emporter.</w:t>
      </w:r>
    </w:p>
    <w:p w14:paraId="0DF0CE17" w14:textId="77777777" w:rsidR="00B11414" w:rsidRPr="00177164" w:rsidRDefault="00B11414" w:rsidP="00B11414">
      <w:pPr>
        <w:rPr>
          <w:rFonts w:ascii="Verdana" w:eastAsia="Verdana" w:hAnsi="Verdana"/>
          <w:sz w:val="20"/>
          <w:szCs w:val="20"/>
        </w:rPr>
      </w:pPr>
      <w:r w:rsidRPr="00177164">
        <w:rPr>
          <w:rFonts w:ascii="Verdana" w:eastAsia="Verdana" w:hAnsi="Verdana"/>
          <w:sz w:val="20"/>
          <w:szCs w:val="20"/>
        </w:rPr>
        <w:t xml:space="preserve">La vente de </w:t>
      </w:r>
      <w:r w:rsidRPr="00177164">
        <w:rPr>
          <w:rFonts w:ascii="Verdana" w:eastAsia="Verdana" w:hAnsi="Verdana"/>
          <w:b/>
          <w:bCs/>
          <w:sz w:val="20"/>
          <w:szCs w:val="20"/>
        </w:rPr>
        <w:t>boissons sans alcool</w:t>
      </w:r>
      <w:r w:rsidRPr="00177164">
        <w:rPr>
          <w:rFonts w:ascii="Verdana" w:eastAsia="Verdana" w:hAnsi="Verdana"/>
          <w:sz w:val="20"/>
          <w:szCs w:val="20"/>
        </w:rPr>
        <w:t xml:space="preserve"> est autorisée pour accompagner le snacking précité.</w:t>
      </w:r>
    </w:p>
    <w:p w14:paraId="6A1EFBFB" w14:textId="77777777" w:rsidR="00B11414" w:rsidRPr="00177164" w:rsidRDefault="00B11414" w:rsidP="00B11414">
      <w:pPr>
        <w:rPr>
          <w:rFonts w:ascii="Verdana" w:eastAsia="Verdana" w:hAnsi="Verdana"/>
          <w:sz w:val="20"/>
          <w:szCs w:val="20"/>
        </w:rPr>
      </w:pPr>
      <w:r w:rsidRPr="00177164">
        <w:rPr>
          <w:rFonts w:ascii="Verdana" w:eastAsia="Verdana" w:hAnsi="Verdana"/>
          <w:sz w:val="20"/>
          <w:szCs w:val="20"/>
        </w:rPr>
        <w:t>Toute autre activité est proscrite.</w:t>
      </w:r>
    </w:p>
    <w:p w14:paraId="2ACFFEE1" w14:textId="20025C09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871BAC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E184C1A" w14:textId="6A072345" w:rsidR="002D2102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2EE10D39" w14:textId="77777777" w:rsidR="00A70069" w:rsidRPr="00FC2D84" w:rsidRDefault="00A70069" w:rsidP="002D2102">
      <w:pPr>
        <w:rPr>
          <w:rFonts w:ascii="Verdana" w:eastAsia="Verdana" w:hAnsi="Verdana"/>
          <w:sz w:val="20"/>
          <w:szCs w:val="20"/>
        </w:rPr>
      </w:pPr>
    </w:p>
    <w:p w14:paraId="35A3B81E" w14:textId="4ED4ACA5" w:rsidR="000059B6" w:rsidRPr="00792AAA" w:rsidRDefault="000059B6" w:rsidP="000059B6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1" w:name="_Toc256000003"/>
      <w:r>
        <w:rPr>
          <w:rFonts w:ascii="Verdana" w:eastAsia="Verdana" w:hAnsi="Verdana" w:cs="Verdana"/>
          <w:color w:val="000000"/>
          <w:sz w:val="28"/>
        </w:rPr>
        <w:t>2 –</w:t>
      </w:r>
      <w:r w:rsidRPr="000059B6">
        <w:rPr>
          <w:rFonts w:ascii="Verdana" w:eastAsia="Verdana" w:hAnsi="Verdana" w:cs="Verdana"/>
          <w:color w:val="000000"/>
          <w:sz w:val="28"/>
        </w:rPr>
        <w:t xml:space="preserve">Qualité du projet, des matériaux et végétalisation du site </w:t>
      </w:r>
      <w:r w:rsidRPr="000059B6">
        <w:rPr>
          <w:rFonts w:ascii="Verdana" w:eastAsia="Verdana" w:hAnsi="Verdana" w:cs="Verdana"/>
          <w:b w:val="0"/>
          <w:bCs w:val="0"/>
          <w:color w:val="000000"/>
          <w:sz w:val="28"/>
        </w:rPr>
        <w:t xml:space="preserve">(détailler les aménagements </w:t>
      </w:r>
      <w:r w:rsidR="0046696D" w:rsidRPr="000059B6">
        <w:rPr>
          <w:rFonts w:ascii="Verdana" w:eastAsia="Verdana" w:hAnsi="Verdana" w:cs="Verdana"/>
          <w:b w:val="0"/>
          <w:bCs w:val="0"/>
          <w:color w:val="000000"/>
          <w:sz w:val="28"/>
        </w:rPr>
        <w:t>proposés)</w:t>
      </w:r>
      <w:r w:rsidR="0046696D" w:rsidRPr="00792AAA">
        <w:rPr>
          <w:rFonts w:ascii="Verdana" w:eastAsia="Verdana" w:hAnsi="Verdana" w:cs="Verdana"/>
          <w:color w:val="000000"/>
          <w:sz w:val="28"/>
        </w:rPr>
        <w:t xml:space="preserve"> –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</w:t>
      </w:r>
      <w:r w:rsidR="009818AA">
        <w:rPr>
          <w:rFonts w:ascii="Verdana" w:eastAsia="Verdana" w:hAnsi="Verdana" w:cs="Verdana"/>
          <w:color w:val="000000"/>
          <w:sz w:val="28"/>
        </w:rPr>
        <w:t>30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465FC60D" w14:textId="7B16B669" w:rsidR="000059B6" w:rsidRPr="002D2102" w:rsidRDefault="000059B6" w:rsidP="000059B6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>A développer en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 expliquant le projet, les matériaux utilisés et en </w:t>
      </w:r>
      <w:r>
        <w:rPr>
          <w:rFonts w:ascii="Verdana" w:eastAsia="Verdana" w:hAnsi="Verdana" w:cs="Verdana"/>
          <w:i/>
          <w:iCs/>
          <w:color w:val="000000"/>
          <w:sz w:val="20"/>
        </w:rPr>
        <w:t>joignant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 un 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photomontage </w:t>
      </w:r>
    </w:p>
    <w:p w14:paraId="3A54C41B" w14:textId="77777777" w:rsidR="009D1F08" w:rsidRDefault="009D1F08" w:rsidP="000059B6">
      <w:pPr>
        <w:rPr>
          <w:rFonts w:ascii="Verdana" w:eastAsia="Verdana" w:hAnsi="Verdana"/>
          <w:sz w:val="20"/>
          <w:szCs w:val="20"/>
        </w:rPr>
      </w:pPr>
    </w:p>
    <w:p w14:paraId="76BBB78D" w14:textId="7E0BA1E4" w:rsidR="00F37E5C" w:rsidRDefault="009D1F08" w:rsidP="00F37E5C">
      <w:pPr>
        <w:rPr>
          <w:rFonts w:ascii="Verdana" w:eastAsia="Verdana" w:hAnsi="Verdana"/>
          <w:color w:val="FF0000"/>
          <w:sz w:val="20"/>
          <w:szCs w:val="20"/>
        </w:rPr>
      </w:pPr>
      <w:r w:rsidRPr="00177164">
        <w:rPr>
          <w:rFonts w:ascii="Verdana" w:eastAsia="Verdana" w:hAnsi="Verdana"/>
          <w:sz w:val="20"/>
          <w:szCs w:val="20"/>
        </w:rPr>
        <w:t xml:space="preserve">Obligation structure </w:t>
      </w:r>
      <w:r w:rsidRPr="00177164">
        <w:rPr>
          <w:rFonts w:ascii="Verdana" w:eastAsia="Verdana" w:hAnsi="Verdana"/>
          <w:b/>
          <w:bCs/>
          <w:sz w:val="20"/>
          <w:szCs w:val="20"/>
        </w:rPr>
        <w:t>amovible type chalet en bois</w:t>
      </w:r>
      <w:r w:rsidRPr="00177164">
        <w:rPr>
          <w:rFonts w:ascii="Verdana" w:eastAsia="Verdana" w:hAnsi="Verdana"/>
          <w:sz w:val="20"/>
          <w:szCs w:val="20"/>
        </w:rPr>
        <w:t xml:space="preserve"> naturel ou recouvert de matériaux imitation bois</w:t>
      </w:r>
      <w:r w:rsidR="00F37E5C">
        <w:rPr>
          <w:rFonts w:ascii="Verdana" w:eastAsia="Verdana" w:hAnsi="Verdana"/>
          <w:sz w:val="20"/>
          <w:szCs w:val="20"/>
        </w:rPr>
        <w:t xml:space="preserve"> </w:t>
      </w:r>
      <w:r w:rsidR="00F37E5C">
        <w:rPr>
          <w:rFonts w:ascii="Verdana" w:eastAsia="Verdana" w:hAnsi="Verdana"/>
          <w:color w:val="FF0000"/>
          <w:sz w:val="20"/>
          <w:szCs w:val="20"/>
        </w:rPr>
        <w:t>(surface maximale 1</w:t>
      </w:r>
      <w:r w:rsidR="00F37E5C">
        <w:rPr>
          <w:rFonts w:ascii="Verdana" w:eastAsia="Verdana" w:hAnsi="Verdana"/>
          <w:color w:val="FF0000"/>
          <w:sz w:val="20"/>
          <w:szCs w:val="20"/>
        </w:rPr>
        <w:t>0</w:t>
      </w:r>
      <w:r w:rsidR="00F37E5C">
        <w:rPr>
          <w:rFonts w:ascii="Verdana" w:eastAsia="Verdana" w:hAnsi="Verdana"/>
          <w:color w:val="FF0000"/>
          <w:sz w:val="20"/>
          <w:szCs w:val="20"/>
        </w:rPr>
        <w:t xml:space="preserve"> m² - hauteur maximale 3 mètres)</w:t>
      </w:r>
    </w:p>
    <w:p w14:paraId="47154B1D" w14:textId="1A7D8161" w:rsidR="009D1F08" w:rsidRPr="00177164" w:rsidRDefault="009D1F08" w:rsidP="000059B6">
      <w:pPr>
        <w:rPr>
          <w:rFonts w:ascii="Verdana" w:eastAsia="Verdana" w:hAnsi="Verdana"/>
          <w:sz w:val="20"/>
          <w:szCs w:val="20"/>
        </w:rPr>
      </w:pPr>
    </w:p>
    <w:p w14:paraId="633DAF3F" w14:textId="01196A72" w:rsidR="000059B6" w:rsidRPr="009D1F08" w:rsidRDefault="000059B6" w:rsidP="000059B6">
      <w:pPr>
        <w:rPr>
          <w:rFonts w:ascii="Verdana" w:eastAsia="Verdana" w:hAnsi="Verdana"/>
          <w:sz w:val="20"/>
          <w:szCs w:val="20"/>
        </w:rPr>
      </w:pPr>
      <w:r w:rsidRPr="009D1F08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078EB83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9EFE272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495067C" w14:textId="77777777" w:rsidR="000059B6" w:rsidRDefault="000059B6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</w:p>
    <w:p w14:paraId="0C17B206" w14:textId="42F1F397" w:rsidR="00FC2D84" w:rsidRPr="00792AAA" w:rsidRDefault="009818AA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3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 w:rsidR="003A2482">
        <w:rPr>
          <w:rFonts w:ascii="Verdana" w:eastAsia="Verdana" w:hAnsi="Verdana" w:cs="Verdana"/>
          <w:color w:val="000000"/>
          <w:sz w:val="28"/>
        </w:rPr>
        <w:t xml:space="preserve"> </w:t>
      </w:r>
      <w:bookmarkEnd w:id="1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Politique tarifaire, lien avec animation de la ville, amplitude d’ouverture calendaire – </w:t>
      </w:r>
      <w:r w:rsidR="000059B6">
        <w:rPr>
          <w:rFonts w:ascii="Verdana" w:eastAsia="Verdana" w:hAnsi="Verdana" w:cs="Verdana"/>
          <w:color w:val="000000"/>
          <w:sz w:val="28"/>
        </w:rPr>
        <w:t>15</w:t>
      </w:r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60CB818C" w14:textId="3BB0BC0C" w:rsidR="00604F30" w:rsidRPr="00D05CF5" w:rsidRDefault="007B42EE" w:rsidP="007B42EE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b/>
          <w:bCs/>
          <w:color w:val="000000"/>
          <w:sz w:val="20"/>
        </w:rPr>
      </w:pPr>
      <w:r>
        <w:rPr>
          <w:rFonts w:eastAsia="Verdana"/>
        </w:rPr>
        <w:t xml:space="preserve">3.1 </w:t>
      </w:r>
      <w:r w:rsidR="00116D75">
        <w:rPr>
          <w:rFonts w:eastAsia="Verdana"/>
        </w:rPr>
        <w:t>Politique tarifaire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4160B838" w14:textId="4C8E4597" w:rsidR="00FC2D84" w:rsidRPr="002D2102" w:rsidRDefault="00FC2D84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les différents tarifs 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 xml:space="preserve">pour 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chaque </w:t>
      </w:r>
      <w:r w:rsidR="00640A18" w:rsidRPr="002D2102">
        <w:rPr>
          <w:rFonts w:ascii="Verdana" w:eastAsia="Verdana" w:hAnsi="Verdana" w:cs="Verdana"/>
          <w:i/>
          <w:iCs/>
          <w:color w:val="000000"/>
          <w:sz w:val="20"/>
        </w:rPr>
        <w:t>prestation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 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>distincte</w:t>
      </w:r>
    </w:p>
    <w:p w14:paraId="4B53194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FED63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46E13F7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52BF8E19" w14:textId="3F530EED" w:rsidR="007B42EE" w:rsidRDefault="007B42EE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br w:type="page"/>
      </w:r>
    </w:p>
    <w:p w14:paraId="70707642" w14:textId="77777777" w:rsidR="002D2102" w:rsidRDefault="002D2102" w:rsidP="00FC2D84">
      <w:pPr>
        <w:rPr>
          <w:rFonts w:ascii="Verdana" w:eastAsia="Verdana" w:hAnsi="Verdana"/>
          <w:sz w:val="20"/>
          <w:szCs w:val="20"/>
        </w:rPr>
      </w:pPr>
    </w:p>
    <w:p w14:paraId="6DF89DD9" w14:textId="66E65837" w:rsidR="00604F30" w:rsidRDefault="007B42EE" w:rsidP="007B42EE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bookmarkStart w:id="2" w:name="_Toc256000004"/>
      <w:r>
        <w:rPr>
          <w:rFonts w:eastAsia="Verdana"/>
        </w:rPr>
        <w:t xml:space="preserve">3.2 </w:t>
      </w:r>
      <w:r w:rsidR="00116D75">
        <w:rPr>
          <w:rFonts w:eastAsia="Verdana"/>
        </w:rPr>
        <w:t>Lien avec animation de la ville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01E83545" w14:textId="439C76B9" w:rsidR="00116D75" w:rsidRPr="002D2102" w:rsidRDefault="00116D75" w:rsidP="00116D75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2D2102" w:rsidRPr="002D2102">
        <w:rPr>
          <w:rFonts w:ascii="Verdana" w:eastAsia="Verdana" w:hAnsi="Verdana" w:cs="Verdana"/>
          <w:i/>
          <w:iCs/>
          <w:color w:val="000000"/>
          <w:sz w:val="20"/>
        </w:rPr>
        <w:t>en précisant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 xml:space="preserve"> la plus-value qu’apporterait l’offre du candidat pour la ville</w:t>
      </w:r>
    </w:p>
    <w:p w14:paraId="784CE8AA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986BFF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17E2F8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5EA5226" w14:textId="77777777" w:rsidR="00A70069" w:rsidRDefault="00A70069" w:rsidP="00604F30">
      <w:pPr>
        <w:spacing w:line="243" w:lineRule="exact"/>
        <w:ind w:left="20" w:right="20"/>
        <w:jc w:val="both"/>
        <w:rPr>
          <w:rFonts w:eastAsia="Verdana"/>
        </w:rPr>
      </w:pPr>
    </w:p>
    <w:p w14:paraId="1A533CED" w14:textId="5C8903F7" w:rsidR="00604F30" w:rsidRDefault="007B42EE" w:rsidP="007B42EE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</w:rPr>
        <w:t xml:space="preserve">3.3 </w:t>
      </w:r>
      <w:r w:rsidR="009818AA">
        <w:rPr>
          <w:rFonts w:eastAsia="Verdana"/>
        </w:rPr>
        <w:t>Amplitude d’ouverture calendaire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>0 %)</w:t>
      </w:r>
    </w:p>
    <w:p w14:paraId="7A64D24D" w14:textId="7F5F478F" w:rsidR="009818AA" w:rsidRPr="002D2102" w:rsidRDefault="009818AA" w:rsidP="009818AA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>A développer en précisant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 si ouvertures prévues en dehors des vacances scolaires (toutes zones confondues), le nombre d’ouvertures hebdomadaires et le planning journalier </w:t>
      </w:r>
    </w:p>
    <w:p w14:paraId="08E4D707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E19CF2E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F2DF4EC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A6BDF22" w14:textId="77777777" w:rsidR="009818AA" w:rsidRDefault="009818AA" w:rsidP="00116D75">
      <w:pPr>
        <w:rPr>
          <w:rFonts w:ascii="Verdana" w:eastAsia="Verdana" w:hAnsi="Verdana"/>
          <w:sz w:val="20"/>
          <w:szCs w:val="20"/>
        </w:rPr>
      </w:pPr>
    </w:p>
    <w:p w14:paraId="04CDD816" w14:textId="66C8EBFA" w:rsidR="00116D75" w:rsidRPr="00792AAA" w:rsidRDefault="009818AA" w:rsidP="00116D75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4</w:t>
      </w:r>
      <w:r w:rsidR="00116D75">
        <w:rPr>
          <w:rFonts w:ascii="Verdana" w:eastAsia="Verdana" w:hAnsi="Verdana" w:cs="Verdana"/>
          <w:color w:val="000000"/>
          <w:sz w:val="28"/>
        </w:rPr>
        <w:t xml:space="preserve"> –</w:t>
      </w:r>
      <w:r w:rsidR="00116D75" w:rsidRPr="00116D75">
        <w:rPr>
          <w:rFonts w:ascii="Verdana" w:eastAsia="Verdana" w:hAnsi="Verdana" w:cs="Verdana"/>
          <w:color w:val="000000"/>
          <w:sz w:val="28"/>
        </w:rPr>
        <w:t>Délai d’installation du matériel et mise en service des prestations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– </w:t>
      </w:r>
      <w:r w:rsidR="000059B6">
        <w:rPr>
          <w:rFonts w:ascii="Verdana" w:eastAsia="Verdana" w:hAnsi="Verdana" w:cs="Verdana"/>
          <w:color w:val="000000"/>
          <w:sz w:val="28"/>
        </w:rPr>
        <w:t>10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bookmarkEnd w:id="2"/>
    <w:p w14:paraId="5270A90C" w14:textId="77777777" w:rsidR="00116D75" w:rsidRDefault="00116D75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28FCF6C4" w14:textId="2CBAB8C3" w:rsidR="00FC2D84" w:rsidRPr="007E3C98" w:rsidRDefault="00FC2D84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2D2102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 délai et les modalités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d’installation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, le délai de livraison des matériaux nécessaires pour son implantation et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la date 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prévisionnelle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d’ouverture au public</w:t>
      </w:r>
    </w:p>
    <w:p w14:paraId="6F71C2AB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7A460AA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C13EF0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3B243C3" w14:textId="4133EF35" w:rsidR="00E9597F" w:rsidRDefault="00E9597F" w:rsidP="00E9597F">
      <w:pPr>
        <w:rPr>
          <w:rFonts w:eastAsia="Verdana"/>
        </w:rPr>
      </w:pPr>
    </w:p>
    <w:p w14:paraId="670704A8" w14:textId="72CE5028" w:rsidR="0022484D" w:rsidRPr="00792AAA" w:rsidRDefault="0022484D" w:rsidP="0022484D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5 –</w:t>
      </w:r>
      <w:r w:rsidR="00D06D34" w:rsidRPr="00D06D34">
        <w:rPr>
          <w:rFonts w:ascii="Verdana" w:eastAsia="Verdana" w:hAnsi="Verdana" w:cs="Verdana"/>
          <w:color w:val="000000"/>
          <w:sz w:val="28"/>
        </w:rPr>
        <w:t xml:space="preserve"> Politique en matière de développement durable (gestion des déchets, engagement écologique) </w:t>
      </w:r>
      <w:r w:rsidRPr="00792AAA">
        <w:rPr>
          <w:rFonts w:ascii="Verdana" w:eastAsia="Verdana" w:hAnsi="Verdana" w:cs="Verdana"/>
          <w:color w:val="000000"/>
          <w:sz w:val="28"/>
        </w:rPr>
        <w:t xml:space="preserve">– </w:t>
      </w:r>
      <w:r>
        <w:rPr>
          <w:rFonts w:ascii="Verdana" w:eastAsia="Verdana" w:hAnsi="Verdana" w:cs="Verdana"/>
          <w:color w:val="000000"/>
          <w:sz w:val="28"/>
        </w:rPr>
        <w:t>10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134AA176" w14:textId="77777777" w:rsidR="0022484D" w:rsidRDefault="0022484D" w:rsidP="0022484D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570DAEA7" w14:textId="21E6A3C9" w:rsidR="0022484D" w:rsidRPr="007E3C98" w:rsidRDefault="0022484D" w:rsidP="0022484D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A développer en </w:t>
      </w:r>
      <w:r w:rsidR="00B31D5F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énumérant l’ensemble des actions faites </w:t>
      </w:r>
      <w:r w:rsidR="007E3C98">
        <w:rPr>
          <w:rFonts w:ascii="Verdana" w:eastAsia="Verdana" w:hAnsi="Verdana" w:cs="Verdana"/>
          <w:i/>
          <w:iCs/>
          <w:color w:val="000000"/>
          <w:sz w:val="20"/>
        </w:rPr>
        <w:t>en matière de développ</w:t>
      </w:r>
      <w:r w:rsidR="008E5ED2">
        <w:rPr>
          <w:rFonts w:ascii="Verdana" w:eastAsia="Verdana" w:hAnsi="Verdana" w:cs="Verdana"/>
          <w:i/>
          <w:iCs/>
          <w:color w:val="000000"/>
          <w:sz w:val="20"/>
        </w:rPr>
        <w:t>eme</w:t>
      </w:r>
      <w:r w:rsidR="007E3C98">
        <w:rPr>
          <w:rFonts w:ascii="Verdana" w:eastAsia="Verdana" w:hAnsi="Verdana" w:cs="Verdana"/>
          <w:i/>
          <w:iCs/>
          <w:color w:val="000000"/>
          <w:sz w:val="20"/>
        </w:rPr>
        <w:t>nt durable (</w:t>
      </w:r>
      <w:r w:rsidR="00EF1719">
        <w:rPr>
          <w:rFonts w:ascii="Verdana" w:eastAsia="Verdana" w:hAnsi="Verdana" w:cs="Verdana"/>
          <w:i/>
          <w:iCs/>
          <w:color w:val="000000"/>
          <w:sz w:val="20"/>
        </w:rPr>
        <w:t xml:space="preserve">chaîne d’approvisionnement, </w:t>
      </w:r>
      <w:r w:rsidR="000C68B8">
        <w:rPr>
          <w:rFonts w:ascii="Verdana" w:eastAsia="Verdana" w:hAnsi="Verdana" w:cs="Verdana"/>
          <w:i/>
          <w:iCs/>
          <w:color w:val="000000"/>
          <w:sz w:val="20"/>
        </w:rPr>
        <w:t>effica</w:t>
      </w:r>
      <w:r w:rsidR="00A616AE">
        <w:rPr>
          <w:rFonts w:ascii="Verdana" w:eastAsia="Verdana" w:hAnsi="Verdana" w:cs="Verdana"/>
          <w:i/>
          <w:iCs/>
          <w:color w:val="000000"/>
          <w:sz w:val="20"/>
        </w:rPr>
        <w:t>ci</w:t>
      </w:r>
      <w:r w:rsidR="000C68B8">
        <w:rPr>
          <w:rFonts w:ascii="Verdana" w:eastAsia="Verdana" w:hAnsi="Verdana" w:cs="Verdana"/>
          <w:i/>
          <w:iCs/>
          <w:color w:val="000000"/>
          <w:sz w:val="20"/>
        </w:rPr>
        <w:t>té énergétique,</w:t>
      </w:r>
      <w:r w:rsidR="00323783">
        <w:rPr>
          <w:rFonts w:ascii="Verdana" w:eastAsia="Verdana" w:hAnsi="Verdana" w:cs="Verdana"/>
          <w:i/>
          <w:iCs/>
          <w:color w:val="000000"/>
          <w:sz w:val="20"/>
        </w:rPr>
        <w:t xml:space="preserve"> etc.)</w:t>
      </w:r>
    </w:p>
    <w:p w14:paraId="42F23261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0839ACA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3D61246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06CA3A4" w14:textId="578E24EC" w:rsidR="00D05CF5" w:rsidRDefault="00D05CF5" w:rsidP="00E9597F">
      <w:pPr>
        <w:rPr>
          <w:rFonts w:eastAsia="Verdana"/>
        </w:rPr>
      </w:pPr>
    </w:p>
    <w:p w14:paraId="032B64FA" w14:textId="77777777" w:rsidR="00A70069" w:rsidRPr="00E9597F" w:rsidRDefault="00A70069" w:rsidP="00E9597F">
      <w:pPr>
        <w:rPr>
          <w:rFonts w:eastAsia="Verdana"/>
        </w:rPr>
      </w:pPr>
    </w:p>
    <w:p w14:paraId="24F03E23" w14:textId="32CD8C3C" w:rsidR="00C760B9" w:rsidRDefault="00C760B9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Le ………………………………….</w:t>
      </w:r>
    </w:p>
    <w:p w14:paraId="1289A33B" w14:textId="77777777" w:rsidR="00A70069" w:rsidRDefault="00A70069" w:rsidP="00C760B9">
      <w:pPr>
        <w:rPr>
          <w:rFonts w:ascii="Verdana" w:eastAsia="Verdana" w:hAnsi="Verdana"/>
          <w:sz w:val="20"/>
          <w:szCs w:val="20"/>
        </w:rPr>
      </w:pPr>
    </w:p>
    <w:p w14:paraId="2F8C9C4F" w14:textId="14A0EEE9" w:rsidR="00207ABF" w:rsidRPr="00FC2D84" w:rsidRDefault="00D9506B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S</w:t>
      </w:r>
      <w:r w:rsidR="00207ABF">
        <w:rPr>
          <w:rFonts w:ascii="Verdana" w:eastAsia="Verdana" w:hAnsi="Verdana"/>
          <w:sz w:val="20"/>
          <w:szCs w:val="20"/>
        </w:rPr>
        <w:t>ignature</w:t>
      </w:r>
      <w:r>
        <w:rPr>
          <w:rFonts w:ascii="Verdana" w:eastAsia="Verdana" w:hAnsi="Verdana"/>
          <w:sz w:val="20"/>
          <w:szCs w:val="20"/>
        </w:rPr>
        <w:t xml:space="preserve"> du candidat</w:t>
      </w:r>
    </w:p>
    <w:sectPr w:rsidR="00207ABF" w:rsidRPr="00FC2D84">
      <w:footerReference w:type="default" r:id="rId8"/>
      <w:pgSz w:w="11900" w:h="16840"/>
      <w:pgMar w:top="1134" w:right="1134" w:bottom="1126" w:left="1134" w:header="1134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D6F" w14:textId="77777777" w:rsidR="00FC2D84" w:rsidRDefault="00FC2D84">
      <w:r>
        <w:separator/>
      </w:r>
    </w:p>
  </w:endnote>
  <w:endnote w:type="continuationSeparator" w:id="0">
    <w:p w14:paraId="770A83A3" w14:textId="77777777" w:rsidR="00FC2D84" w:rsidRDefault="00F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786D" w14:textId="77777777" w:rsidR="00FC2D84" w:rsidRDefault="00FC2D84">
    <w:pPr>
      <w:ind w:left="20"/>
      <w:rPr>
        <w:rFonts w:ascii="Verdana" w:eastAsia="Verdana" w:hAnsi="Verdana" w:cs="Verdana"/>
        <w:color w:val="000000"/>
        <w:sz w:val="20"/>
      </w:rPr>
    </w:pPr>
  </w:p>
  <w:tbl>
    <w:tblPr>
      <w:tblW w:w="9620" w:type="dxa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FC2D84" w14:paraId="0F6B5D27" w14:textId="77777777" w:rsidTr="005602CB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63BE4C" w14:textId="59FD80D6" w:rsidR="00FC2D84" w:rsidRDefault="00FC2D84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883524" w14:textId="77777777" w:rsidR="00FC2D84" w:rsidRDefault="00FC2D84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  <w:r>
            <w:rPr>
              <w:rFonts w:ascii="Verdana" w:eastAsia="Verdana" w:hAnsi="Verdana" w:cs="Verdana"/>
              <w:color w:val="000000"/>
              <w:sz w:val="18"/>
            </w:rPr>
            <w:t xml:space="preserve">Page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PAGE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2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8"/>
            </w:rPr>
            <w:t xml:space="preserve"> sur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NUMPAGES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4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</w:p>
      </w:tc>
    </w:tr>
    <w:tr w:rsidR="005602CB" w14:paraId="1E11B6A1" w14:textId="77777777" w:rsidTr="005602CB">
      <w:trPr>
        <w:trHeight w:val="260"/>
      </w:trPr>
      <w:tc>
        <w:tcPr>
          <w:tcW w:w="9620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EA9E69" w14:textId="77777777" w:rsidR="005602CB" w:rsidRDefault="005602CB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  <w:p w14:paraId="29CBF312" w14:textId="30253B61" w:rsidR="005602CB" w:rsidRPr="005602CB" w:rsidRDefault="005602CB" w:rsidP="005602CB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Le présent document est une trame permettant au candidat de fournir l’ensemble des éléments nécessaires à l’étude de son offre.</w:t>
          </w:r>
        </w:p>
        <w:p w14:paraId="6A4F38BE" w14:textId="617FB788" w:rsidR="005602CB" w:rsidRDefault="005602CB" w:rsidP="000460B9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Il est impératif que chaque rubrique soit dûment complétée en tenant compte des indications précisées.</w:t>
          </w:r>
        </w:p>
        <w:p w14:paraId="7BB0CC0C" w14:textId="775670B4" w:rsidR="00520B9B" w:rsidRPr="00BC3746" w:rsidRDefault="00520B9B" w:rsidP="000460B9">
          <w:pPr>
            <w:jc w:val="center"/>
            <w:rPr>
              <w:rFonts w:ascii="Verdana" w:eastAsia="Verdana" w:hAnsi="Verdana" w:cs="Verdana"/>
              <w:b/>
              <w:bCs/>
              <w:color w:val="000000"/>
              <w:sz w:val="28"/>
            </w:rPr>
          </w:pPr>
          <w:r>
            <w:rPr>
              <w:rFonts w:eastAsia="Verdana"/>
              <w:b/>
              <w:bCs/>
              <w:i/>
              <w:iCs/>
            </w:rPr>
            <w:t>Le nombre de lignes</w:t>
          </w:r>
          <w:r w:rsidR="00FB219C">
            <w:rPr>
              <w:rFonts w:eastAsia="Verdana"/>
              <w:b/>
              <w:bCs/>
              <w:i/>
              <w:iCs/>
            </w:rPr>
            <w:t xml:space="preserve"> pour </w:t>
          </w:r>
          <w:r w:rsidR="00716C9B">
            <w:rPr>
              <w:rFonts w:eastAsia="Verdana"/>
              <w:b/>
              <w:bCs/>
              <w:i/>
              <w:iCs/>
            </w:rPr>
            <w:t xml:space="preserve">présenter son offre </w:t>
          </w:r>
          <w:r>
            <w:rPr>
              <w:rFonts w:eastAsia="Verdana"/>
              <w:b/>
              <w:bCs/>
              <w:i/>
              <w:iCs/>
            </w:rPr>
            <w:t xml:space="preserve">n’est pas </w:t>
          </w:r>
          <w:r w:rsidR="00716C9B">
            <w:rPr>
              <w:rFonts w:eastAsia="Verdana"/>
              <w:b/>
              <w:bCs/>
              <w:i/>
              <w:iCs/>
            </w:rPr>
            <w:t>limité.</w:t>
          </w:r>
        </w:p>
        <w:p w14:paraId="3893EDAC" w14:textId="77777777" w:rsidR="005602CB" w:rsidRDefault="005602CB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DE4B" w14:textId="77777777" w:rsidR="00FC2D84" w:rsidRDefault="00FC2D84">
      <w:r>
        <w:separator/>
      </w:r>
    </w:p>
  </w:footnote>
  <w:footnote w:type="continuationSeparator" w:id="0">
    <w:p w14:paraId="7D832F45" w14:textId="77777777" w:rsidR="00FC2D84" w:rsidRDefault="00FC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CF"/>
    <w:multiLevelType w:val="hybridMultilevel"/>
    <w:tmpl w:val="EF28945C"/>
    <w:lvl w:ilvl="0" w:tplc="D9AC2070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44E5D44"/>
    <w:multiLevelType w:val="hybridMultilevel"/>
    <w:tmpl w:val="6B285698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71B1FBF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842" w:hanging="360"/>
      </w:p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F721E50"/>
    <w:multiLevelType w:val="hybridMultilevel"/>
    <w:tmpl w:val="266080E8"/>
    <w:lvl w:ilvl="0" w:tplc="72D489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6741309"/>
    <w:multiLevelType w:val="multilevel"/>
    <w:tmpl w:val="EEEED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D26B55"/>
    <w:multiLevelType w:val="hybridMultilevel"/>
    <w:tmpl w:val="BBA64FB4"/>
    <w:lvl w:ilvl="0" w:tplc="040C0015">
      <w:start w:val="1"/>
      <w:numFmt w:val="upperLetter"/>
      <w:lvlText w:val="%1.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5F533326"/>
    <w:multiLevelType w:val="multilevel"/>
    <w:tmpl w:val="054C9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16" w:hanging="2160"/>
      </w:pPr>
      <w:rPr>
        <w:rFonts w:hint="default"/>
      </w:rPr>
    </w:lvl>
  </w:abstractNum>
  <w:abstractNum w:abstractNumId="7" w15:restartNumberingAfterBreak="0">
    <w:nsid w:val="76043CD5"/>
    <w:multiLevelType w:val="hybridMultilevel"/>
    <w:tmpl w:val="0B22649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9A20098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EC73A8"/>
    <w:multiLevelType w:val="hybridMultilevel"/>
    <w:tmpl w:val="92DEB5F0"/>
    <w:lvl w:ilvl="0" w:tplc="41CCA7C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A8A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465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84B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229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F2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26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2E1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A2D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66735">
    <w:abstractNumId w:val="9"/>
  </w:num>
  <w:num w:numId="2" w16cid:durableId="771973181">
    <w:abstractNumId w:val="8"/>
  </w:num>
  <w:num w:numId="3" w16cid:durableId="2055691694">
    <w:abstractNumId w:val="7"/>
  </w:num>
  <w:num w:numId="4" w16cid:durableId="1460877327">
    <w:abstractNumId w:val="1"/>
  </w:num>
  <w:num w:numId="5" w16cid:durableId="12997887">
    <w:abstractNumId w:val="5"/>
  </w:num>
  <w:num w:numId="6" w16cid:durableId="1086264392">
    <w:abstractNumId w:val="2"/>
  </w:num>
  <w:num w:numId="7" w16cid:durableId="378752183">
    <w:abstractNumId w:val="3"/>
  </w:num>
  <w:num w:numId="8" w16cid:durableId="2146698318">
    <w:abstractNumId w:val="4"/>
  </w:num>
  <w:num w:numId="9" w16cid:durableId="1386639890">
    <w:abstractNumId w:val="6"/>
  </w:num>
  <w:num w:numId="10" w16cid:durableId="4707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7D"/>
    <w:rsid w:val="000059B6"/>
    <w:rsid w:val="000460B9"/>
    <w:rsid w:val="0005372B"/>
    <w:rsid w:val="000C68B8"/>
    <w:rsid w:val="00116AA5"/>
    <w:rsid w:val="00116D75"/>
    <w:rsid w:val="00144A88"/>
    <w:rsid w:val="00177164"/>
    <w:rsid w:val="00207ABF"/>
    <w:rsid w:val="0022484D"/>
    <w:rsid w:val="00235440"/>
    <w:rsid w:val="0026159D"/>
    <w:rsid w:val="002B407D"/>
    <w:rsid w:val="002D2102"/>
    <w:rsid w:val="002E2154"/>
    <w:rsid w:val="002E33BB"/>
    <w:rsid w:val="003026B1"/>
    <w:rsid w:val="00323783"/>
    <w:rsid w:val="003739E9"/>
    <w:rsid w:val="003A2482"/>
    <w:rsid w:val="00400950"/>
    <w:rsid w:val="0046696D"/>
    <w:rsid w:val="00482AB2"/>
    <w:rsid w:val="00520B9B"/>
    <w:rsid w:val="005602CB"/>
    <w:rsid w:val="005E335E"/>
    <w:rsid w:val="00604F30"/>
    <w:rsid w:val="00640A18"/>
    <w:rsid w:val="006550CA"/>
    <w:rsid w:val="006A7FE4"/>
    <w:rsid w:val="006D31AA"/>
    <w:rsid w:val="006D521D"/>
    <w:rsid w:val="00716C9B"/>
    <w:rsid w:val="007603AD"/>
    <w:rsid w:val="00792AAA"/>
    <w:rsid w:val="007B0543"/>
    <w:rsid w:val="007B42EE"/>
    <w:rsid w:val="007E3C98"/>
    <w:rsid w:val="007F3286"/>
    <w:rsid w:val="007F34EC"/>
    <w:rsid w:val="00867B76"/>
    <w:rsid w:val="00887B15"/>
    <w:rsid w:val="008E5ED2"/>
    <w:rsid w:val="00965C38"/>
    <w:rsid w:val="009818AA"/>
    <w:rsid w:val="009D1F08"/>
    <w:rsid w:val="009E6075"/>
    <w:rsid w:val="00A11E6E"/>
    <w:rsid w:val="00A616AE"/>
    <w:rsid w:val="00A70069"/>
    <w:rsid w:val="00AD3FD2"/>
    <w:rsid w:val="00AE5AAB"/>
    <w:rsid w:val="00B11414"/>
    <w:rsid w:val="00B22107"/>
    <w:rsid w:val="00B31D5F"/>
    <w:rsid w:val="00B500D2"/>
    <w:rsid w:val="00B612B8"/>
    <w:rsid w:val="00B97969"/>
    <w:rsid w:val="00BC3746"/>
    <w:rsid w:val="00BE29D1"/>
    <w:rsid w:val="00C760B9"/>
    <w:rsid w:val="00CF05DF"/>
    <w:rsid w:val="00CF4573"/>
    <w:rsid w:val="00D05CF5"/>
    <w:rsid w:val="00D06D34"/>
    <w:rsid w:val="00D9506B"/>
    <w:rsid w:val="00E9597F"/>
    <w:rsid w:val="00EF1719"/>
    <w:rsid w:val="00F35822"/>
    <w:rsid w:val="00F37E5C"/>
    <w:rsid w:val="00F55702"/>
    <w:rsid w:val="00FB219C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EE8EF56"/>
  <w15:docId w15:val="{D371C6B1-F843-48E8-AB7F-00E3248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84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A2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semiHidden/>
    <w:unhideWhenUsed/>
    <w:rsid w:val="00482A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82AB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3A2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2482"/>
    <w:pPr>
      <w:spacing w:after="109" w:line="247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szCs w:val="22"/>
    </w:rPr>
  </w:style>
  <w:style w:type="paragraph" w:styleId="Corpsdetexte">
    <w:name w:val="Body Text"/>
    <w:basedOn w:val="Normal"/>
    <w:link w:val="CorpsdetexteCar"/>
    <w:rsid w:val="003A2482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CorpsdetexteCar">
    <w:name w:val="Corps de texte Car"/>
    <w:basedOn w:val="Policepardfaut"/>
    <w:link w:val="Corpsdetexte"/>
    <w:rsid w:val="003A2482"/>
    <w:rPr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607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6075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116D75"/>
    <w:rPr>
      <w:rFonts w:ascii="Arial" w:hAnsi="Arial" w:cs="Arial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2E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3865</Characters>
  <Application>Microsoft Office Word</Application>
  <DocSecurity>0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LAYE</dc:creator>
  <cp:lastModifiedBy>LAYE Valérie</cp:lastModifiedBy>
  <cp:revision>2</cp:revision>
  <cp:lastPrinted>2022-08-31T08:30:00Z</cp:lastPrinted>
  <dcterms:created xsi:type="dcterms:W3CDTF">2023-02-14T14:15:00Z</dcterms:created>
  <dcterms:modified xsi:type="dcterms:W3CDTF">2023-02-14T14:15:00Z</dcterms:modified>
</cp:coreProperties>
</file>